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67F3" w:rsidRDefault="00F9045D">
      <w:pPr>
        <w:spacing w:line="331" w:lineRule="auto"/>
        <w:jc w:val="center"/>
      </w:pPr>
      <w:bookmarkStart w:id="0" w:name="_GoBack"/>
      <w:bookmarkEnd w:id="0"/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>PBL Talking Points</w:t>
      </w:r>
    </w:p>
    <w:p w:rsidR="000C67F3" w:rsidRDefault="000C67F3">
      <w:pPr>
        <w:spacing w:line="331" w:lineRule="auto"/>
      </w:pPr>
    </w:p>
    <w:p w:rsidR="000C67F3" w:rsidRDefault="00F9045D">
      <w:pPr>
        <w:spacing w:line="331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 xml:space="preserve">*Teachers implement </w:t>
      </w:r>
      <w:r>
        <w:rPr>
          <w:rFonts w:ascii="Bree Serif" w:eastAsia="Bree Serif" w:hAnsi="Bree Serif" w:cs="Bree Serif"/>
          <w:b/>
          <w:sz w:val="24"/>
          <w:szCs w:val="24"/>
          <w:highlight w:val="white"/>
        </w:rPr>
        <w:t>one</w:t>
      </w:r>
      <w:r>
        <w:rPr>
          <w:rFonts w:ascii="Bree Serif" w:eastAsia="Bree Serif" w:hAnsi="Bree Serif" w:cs="Bree Serif"/>
          <w:sz w:val="24"/>
          <w:szCs w:val="24"/>
          <w:highlight w:val="white"/>
        </w:rPr>
        <w:t xml:space="preserve"> PBL a year</w:t>
      </w:r>
    </w:p>
    <w:p w:rsidR="000C67F3" w:rsidRDefault="00F9045D">
      <w:pPr>
        <w:spacing w:line="331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* Students may be working on more than one PBL at one time</w:t>
      </w:r>
    </w:p>
    <w:p w:rsidR="000C67F3" w:rsidRDefault="00F9045D">
      <w:pPr>
        <w:spacing w:line="331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 xml:space="preserve">* </w:t>
      </w:r>
      <w:proofErr w:type="gramStart"/>
      <w:r>
        <w:rPr>
          <w:rFonts w:ascii="Bree Serif" w:eastAsia="Bree Serif" w:hAnsi="Bree Serif" w:cs="Bree Serif"/>
          <w:sz w:val="24"/>
          <w:szCs w:val="24"/>
          <w:highlight w:val="white"/>
        </w:rPr>
        <w:t>PBLs  begin</w:t>
      </w:r>
      <w:proofErr w:type="gramEnd"/>
      <w:r>
        <w:rPr>
          <w:rFonts w:ascii="Bree Serif" w:eastAsia="Bree Serif" w:hAnsi="Bree Serif" w:cs="Bree Serif"/>
          <w:sz w:val="24"/>
          <w:szCs w:val="24"/>
          <w:highlight w:val="white"/>
        </w:rPr>
        <w:t xml:space="preserve"> with and are aligned to standards.</w:t>
      </w:r>
    </w:p>
    <w:p w:rsidR="000C67F3" w:rsidRDefault="00F9045D">
      <w:pPr>
        <w:spacing w:line="331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*Students will still be learning the skills needed in reading, writing, and math.</w:t>
      </w:r>
    </w:p>
    <w:p w:rsidR="000C67F3" w:rsidRDefault="00F9045D">
      <w:pPr>
        <w:spacing w:line="331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* Students solve real-world problems.</w:t>
      </w:r>
    </w:p>
    <w:p w:rsidR="000C67F3" w:rsidRDefault="00F9045D">
      <w:pPr>
        <w:spacing w:line="331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* Students connect with adults by conducting interviews with experts and presenting solutions to panels of experts.</w:t>
      </w:r>
    </w:p>
    <w:p w:rsidR="000C67F3" w:rsidRDefault="00F9045D">
      <w:pPr>
        <w:spacing w:line="331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* Students receive valuable feedback from teachers, experts, panel members.</w:t>
      </w:r>
    </w:p>
    <w:p w:rsidR="000C67F3" w:rsidRDefault="00F9045D">
      <w:pPr>
        <w:spacing w:line="331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* Students transfer learni</w:t>
      </w:r>
      <w:r>
        <w:rPr>
          <w:rFonts w:ascii="Bree Serif" w:eastAsia="Bree Serif" w:hAnsi="Bree Serif" w:cs="Bree Serif"/>
          <w:sz w:val="24"/>
          <w:szCs w:val="24"/>
          <w:highlight w:val="white"/>
        </w:rPr>
        <w:t>ng beyond the classroom into college and careers.</w:t>
      </w:r>
    </w:p>
    <w:p w:rsidR="000C67F3" w:rsidRDefault="000C67F3">
      <w:pPr>
        <w:spacing w:line="331" w:lineRule="auto"/>
      </w:pPr>
    </w:p>
    <w:p w:rsidR="000C67F3" w:rsidRDefault="00F9045D">
      <w:pPr>
        <w:spacing w:line="331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What is PBL? - Problem-based learning, rather than “project-”based learning</w:t>
      </w:r>
    </w:p>
    <w:p w:rsidR="000C67F3" w:rsidRDefault="00F9045D">
      <w:pPr>
        <w:spacing w:line="288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*</w:t>
      </w:r>
      <w:r>
        <w:rPr>
          <w:rFonts w:ascii="Bree Serif" w:eastAsia="Bree Serif" w:hAnsi="Bree Serif" w:cs="Bree Serif"/>
          <w:i/>
          <w:sz w:val="24"/>
          <w:szCs w:val="24"/>
          <w:highlight w:val="white"/>
        </w:rPr>
        <w:t>Bringing exploration and real-world work into the classroom through problem solving.</w:t>
      </w:r>
    </w:p>
    <w:p w:rsidR="000C67F3" w:rsidRDefault="000C67F3">
      <w:pPr>
        <w:spacing w:line="288" w:lineRule="auto"/>
      </w:pPr>
    </w:p>
    <w:p w:rsidR="000C67F3" w:rsidRDefault="00F9045D">
      <w:pPr>
        <w:spacing w:line="331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PBL experiences are built around three key</w:t>
      </w:r>
      <w:r>
        <w:rPr>
          <w:rFonts w:ascii="Bree Serif" w:eastAsia="Bree Serif" w:hAnsi="Bree Serif" w:cs="Bree Serif"/>
          <w:sz w:val="24"/>
          <w:szCs w:val="24"/>
          <w:highlight w:val="white"/>
        </w:rPr>
        <w:t xml:space="preserve"> concepts: transformative process, constructive problem solving, and real-world engagement. Ideas for PBL can come from all over: teachers, students, media, business, industry, and the media.</w:t>
      </w:r>
    </w:p>
    <w:p w:rsidR="000C67F3" w:rsidRDefault="000C67F3">
      <w:pPr>
        <w:spacing w:line="288" w:lineRule="auto"/>
      </w:pPr>
    </w:p>
    <w:p w:rsidR="000C67F3" w:rsidRDefault="00F9045D">
      <w:pPr>
        <w:spacing w:line="288" w:lineRule="auto"/>
      </w:pPr>
      <w:r>
        <w:rPr>
          <w:rFonts w:ascii="Bree Serif" w:eastAsia="Bree Serif" w:hAnsi="Bree Serif" w:cs="Bree Serif"/>
          <w:i/>
          <w:sz w:val="24"/>
          <w:szCs w:val="24"/>
          <w:highlight w:val="white"/>
        </w:rPr>
        <w:t>Students engage with organization and business leaders. Student</w:t>
      </w:r>
      <w:r>
        <w:rPr>
          <w:rFonts w:ascii="Bree Serif" w:eastAsia="Bree Serif" w:hAnsi="Bree Serif" w:cs="Bree Serif"/>
          <w:i/>
          <w:sz w:val="24"/>
          <w:szCs w:val="24"/>
          <w:highlight w:val="white"/>
        </w:rPr>
        <w:t xml:space="preserve">s present their ideas, receive </w:t>
      </w:r>
      <w:proofErr w:type="gramStart"/>
      <w:r>
        <w:rPr>
          <w:rFonts w:ascii="Bree Serif" w:eastAsia="Bree Serif" w:hAnsi="Bree Serif" w:cs="Bree Serif"/>
          <w:i/>
          <w:sz w:val="24"/>
          <w:szCs w:val="24"/>
          <w:highlight w:val="white"/>
        </w:rPr>
        <w:t>feedback</w:t>
      </w:r>
      <w:proofErr w:type="gramEnd"/>
      <w:r>
        <w:rPr>
          <w:rFonts w:ascii="Bree Serif" w:eastAsia="Bree Serif" w:hAnsi="Bree Serif" w:cs="Bree Serif"/>
          <w:i/>
          <w:sz w:val="24"/>
          <w:szCs w:val="24"/>
          <w:highlight w:val="white"/>
        </w:rPr>
        <w:t>, and defend their solutions. Partners from business, industry, and universities may co-teach with teachers, work with students, sit on panels, mentor, bring forward real-world problems for our students to grapple wit</w:t>
      </w:r>
      <w:r>
        <w:rPr>
          <w:rFonts w:ascii="Bree Serif" w:eastAsia="Bree Serif" w:hAnsi="Bree Serif" w:cs="Bree Serif"/>
          <w:i/>
          <w:sz w:val="24"/>
          <w:szCs w:val="24"/>
          <w:highlight w:val="white"/>
        </w:rPr>
        <w:t>h, and share ideas for curriculum.</w:t>
      </w:r>
    </w:p>
    <w:p w:rsidR="000C67F3" w:rsidRDefault="000C67F3">
      <w:pPr>
        <w:spacing w:line="288" w:lineRule="auto"/>
      </w:pPr>
    </w:p>
    <w:p w:rsidR="000C67F3" w:rsidRDefault="00F9045D">
      <w:pPr>
        <w:spacing w:line="331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PBLs benefit students by promoting</w:t>
      </w:r>
    </w:p>
    <w:p w:rsidR="000C67F3" w:rsidRDefault="00F9045D">
      <w:pPr>
        <w:spacing w:line="331" w:lineRule="auto"/>
        <w:ind w:left="2160" w:hanging="360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Creativity</w:t>
      </w:r>
    </w:p>
    <w:p w:rsidR="000C67F3" w:rsidRDefault="00F9045D">
      <w:pPr>
        <w:spacing w:line="331" w:lineRule="auto"/>
        <w:ind w:left="2160" w:hanging="360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Curiosity</w:t>
      </w:r>
    </w:p>
    <w:p w:rsidR="000C67F3" w:rsidRDefault="00F9045D">
      <w:pPr>
        <w:spacing w:line="331" w:lineRule="auto"/>
        <w:ind w:left="2160" w:hanging="360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Engagement</w:t>
      </w:r>
    </w:p>
    <w:p w:rsidR="000C67F3" w:rsidRDefault="00F9045D">
      <w:pPr>
        <w:spacing w:line="331" w:lineRule="auto"/>
        <w:ind w:left="2160" w:hanging="360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Risk taking</w:t>
      </w:r>
    </w:p>
    <w:p w:rsidR="000C67F3" w:rsidRDefault="00F9045D">
      <w:pPr>
        <w:spacing w:line="331" w:lineRule="auto"/>
        <w:ind w:left="2160" w:hanging="360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Resilience</w:t>
      </w:r>
    </w:p>
    <w:p w:rsidR="000C67F3" w:rsidRDefault="00F9045D">
      <w:pPr>
        <w:spacing w:line="331" w:lineRule="auto"/>
        <w:ind w:left="2160" w:hanging="360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Authenticity</w:t>
      </w:r>
    </w:p>
    <w:p w:rsidR="000C67F3" w:rsidRDefault="00F9045D">
      <w:pPr>
        <w:spacing w:line="331" w:lineRule="auto"/>
        <w:ind w:left="2160" w:hanging="360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Real world application</w:t>
      </w:r>
    </w:p>
    <w:p w:rsidR="000C67F3" w:rsidRDefault="00F9045D">
      <w:pPr>
        <w:spacing w:line="331" w:lineRule="auto"/>
        <w:ind w:left="2160" w:hanging="360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College and Career Readiness</w:t>
      </w:r>
    </w:p>
    <w:p w:rsidR="000C67F3" w:rsidRDefault="000C67F3">
      <w:pPr>
        <w:spacing w:line="331" w:lineRule="auto"/>
      </w:pPr>
    </w:p>
    <w:p w:rsidR="000C67F3" w:rsidRDefault="00F9045D">
      <w:pPr>
        <w:spacing w:line="331" w:lineRule="auto"/>
      </w:pPr>
      <w:r>
        <w:rPr>
          <w:rFonts w:ascii="Bree Serif" w:eastAsia="Bree Serif" w:hAnsi="Bree Serif" w:cs="Bree Serif"/>
          <w:sz w:val="24"/>
          <w:szCs w:val="24"/>
          <w:highlight w:val="white"/>
        </w:rPr>
        <w:t>Additional info can be found on the district website at</w:t>
      </w:r>
      <w:hyperlink r:id="rId5">
        <w:r>
          <w:rPr>
            <w:rFonts w:ascii="Bree Serif" w:eastAsia="Bree Serif" w:hAnsi="Bree Serif" w:cs="Bree Serif"/>
            <w:sz w:val="24"/>
            <w:szCs w:val="24"/>
            <w:highlight w:val="white"/>
          </w:rPr>
          <w:t xml:space="preserve"> </w:t>
        </w:r>
      </w:hyperlink>
      <w:hyperlink r:id="rId6">
        <w:r>
          <w:rPr>
            <w:rFonts w:ascii="Bree Serif" w:eastAsia="Bree Serif" w:hAnsi="Bree Serif" w:cs="Bree Serif"/>
            <w:color w:val="1155CC"/>
            <w:sz w:val="24"/>
            <w:szCs w:val="24"/>
            <w:highlight w:val="white"/>
            <w:u w:val="single"/>
          </w:rPr>
          <w:t>http://www.d41.org/d41pbl.htm</w:t>
        </w:r>
      </w:hyperlink>
    </w:p>
    <w:p w:rsidR="000C67F3" w:rsidRDefault="000C67F3"/>
    <w:sectPr w:rsidR="000C67F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67F3"/>
    <w:rsid w:val="000C67F3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41.org/d41pbl.htm" TargetMode="External"/><Relationship Id="rId5" Type="http://schemas.openxmlformats.org/officeDocument/2006/relationships/hyperlink" Target="http://www.d41.org/d41pb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Sostarics, Stephanie</dc:creator>
  <cp:lastModifiedBy>Windows User</cp:lastModifiedBy>
  <cp:revision>2</cp:revision>
  <dcterms:created xsi:type="dcterms:W3CDTF">2015-08-24T15:32:00Z</dcterms:created>
  <dcterms:modified xsi:type="dcterms:W3CDTF">2015-08-24T15:32:00Z</dcterms:modified>
</cp:coreProperties>
</file>